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որոշիչ /Caller ID/, մուտքային համարի ճանաչում, ընդունված զանգերի պահպանում ոչ պակաս 20 հեռախոսահամար, հեռավորություն (շինության ներսում) ոչ պակաս 30 մ,  խոսափողը տակդիրի վրա, էկրանի մենյու- ռուսաֆիկացված: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ծավալ առնվազն 122 լ, սառնարանի ծավալ առնվազն 108 լ, սառցախցիկի ծավալ առնվազն  14 լ, սառեցման համակարգ ստատիկ, սառնարան ստատիկ, սառցախցիկ ստատիկ, սառցախցիկի դիրքը սառցախցիկը՝ վերևում, էներգախնայողության դասB, կառավարման տեսակ՝ մեխանիկական, " երկկողմ բացվող դռներ", չափսեր՝առնվազն 85 х 60 х 61,5 սմ: Սարքի սնուցումը՝ 220-240Վոլտ/50-60Հերց, խրոցները` երկբևեռ: Առաքումը և բեռնաթափումն իրականացվում է մատակարարի կողմից: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հզորությամբ, որը նախատեսված է մինչև 60 մ2  տարածքում ջերմաստիճանի ավտոմատ կարգավորման համար, առավելագույն սպառվող հզորությունը` 1,8 կՎտ, հզորությունը սառեցման ռեժիմում` նվազագույնը` 5,2 կՎտ, հզորությունը տաքացման ռեժիմում` նվազագույնը` 5,5 կՎտ: Տեղադրումով: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հեռուստացույց, գույնը` սև, անկյունագիծը` առնվազն 50''127սմ, էկրանի ձևաչափ 16:9,  հաճախականությունը առնվազն 60 Hz, կետայնությունը ոչ պակաս 3840x2160, ձայնային հզորություն ոչ պակաս 20 Վտ, ձայնային համակարգը Dolby Digital, առնվազն 2 հատ USB մուտք, առնվազն HDMI 4 մուտք, DVB: T2; T; S2; C:  Հեռուստացույցը պատին ամրացնելու հնարավորության առկայություն, կախիչ լրիվ շարժական: Ապրանքը պետք է լինի (նոր) չօգտագործված, գործարանային փաթեթավորմամբ: Ապրանքի տեղափոխումը, բեռնաթափումը, տեղադրումը, և փորձարկումը իրականացվում է մատակարարի կողմից:                                       Երաշխիքային ժամկետը՝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Պպայմանագիրը ուժի մեջ մտնելու օրվանից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Պպայմանագիրը ուժի մեջ մտնելու օրվանից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Պպայմանագիրը ուժի մեջ մտնելու օրվանից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Պպայմանագիրը ուժի մեջ մտնելու օրվանից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